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771F7" w14:textId="77777777" w:rsidR="009273E9" w:rsidRPr="009273E9" w:rsidRDefault="009273E9" w:rsidP="007D7B20">
      <w:pPr>
        <w:spacing w:after="0"/>
        <w:jc w:val="center"/>
        <w:rPr>
          <w:b/>
          <w:sz w:val="32"/>
          <w:szCs w:val="32"/>
        </w:rPr>
      </w:pPr>
      <w:r w:rsidRPr="00575053">
        <w:rPr>
          <w:b/>
          <w:sz w:val="32"/>
          <w:szCs w:val="32"/>
        </w:rPr>
        <w:t xml:space="preserve">Northwest </w:t>
      </w:r>
      <w:r w:rsidRPr="009273E9">
        <w:rPr>
          <w:b/>
          <w:sz w:val="32"/>
          <w:szCs w:val="32"/>
        </w:rPr>
        <w:t>Public Power Association</w:t>
      </w:r>
    </w:p>
    <w:p w14:paraId="3CABF18A" w14:textId="5E09847B" w:rsidR="009273E9" w:rsidRPr="009273E9" w:rsidRDefault="009273E9" w:rsidP="007D7B20">
      <w:pPr>
        <w:spacing w:after="0"/>
        <w:jc w:val="center"/>
        <w:rPr>
          <w:b/>
          <w:sz w:val="32"/>
          <w:szCs w:val="32"/>
        </w:rPr>
      </w:pPr>
      <w:r w:rsidRPr="009273E9">
        <w:rPr>
          <w:b/>
          <w:sz w:val="32"/>
          <w:szCs w:val="32"/>
        </w:rPr>
        <w:t>Resolution 202</w:t>
      </w:r>
      <w:r w:rsidR="001530FC">
        <w:rPr>
          <w:b/>
          <w:sz w:val="32"/>
          <w:szCs w:val="32"/>
        </w:rPr>
        <w:t>3</w:t>
      </w:r>
      <w:r w:rsidRPr="009273E9">
        <w:rPr>
          <w:b/>
          <w:sz w:val="32"/>
          <w:szCs w:val="32"/>
        </w:rPr>
        <w:t>-1</w:t>
      </w:r>
      <w:r w:rsidR="002E7217">
        <w:rPr>
          <w:b/>
          <w:sz w:val="32"/>
          <w:szCs w:val="32"/>
        </w:rPr>
        <w:t>9</w:t>
      </w:r>
      <w:r w:rsidR="002F07ED">
        <w:rPr>
          <w:b/>
          <w:sz w:val="32"/>
          <w:szCs w:val="32"/>
        </w:rPr>
        <w:t xml:space="preserve"> (Proposed)</w:t>
      </w:r>
    </w:p>
    <w:p w14:paraId="251024ED" w14:textId="77777777" w:rsidR="002A5A2D" w:rsidRDefault="002A5A2D" w:rsidP="007D7B20">
      <w:pPr>
        <w:spacing w:after="0"/>
        <w:jc w:val="center"/>
        <w:rPr>
          <w:b/>
          <w:sz w:val="32"/>
          <w:szCs w:val="32"/>
        </w:rPr>
      </w:pPr>
      <w:r>
        <w:rPr>
          <w:b/>
          <w:sz w:val="32"/>
          <w:szCs w:val="32"/>
        </w:rPr>
        <w:t xml:space="preserve">Supply Chain Challenges and </w:t>
      </w:r>
      <w:r w:rsidR="009273E9">
        <w:rPr>
          <w:b/>
          <w:sz w:val="32"/>
          <w:szCs w:val="32"/>
        </w:rPr>
        <w:t>E</w:t>
      </w:r>
      <w:r w:rsidR="009273E9" w:rsidRPr="009273E9">
        <w:rPr>
          <w:b/>
          <w:sz w:val="32"/>
          <w:szCs w:val="32"/>
        </w:rPr>
        <w:t xml:space="preserve">fficiency </w:t>
      </w:r>
      <w:r w:rsidR="009273E9">
        <w:rPr>
          <w:b/>
          <w:sz w:val="32"/>
          <w:szCs w:val="32"/>
        </w:rPr>
        <w:t>S</w:t>
      </w:r>
      <w:r w:rsidR="009273E9" w:rsidRPr="009273E9">
        <w:rPr>
          <w:b/>
          <w:sz w:val="32"/>
          <w:szCs w:val="32"/>
        </w:rPr>
        <w:t>tandards</w:t>
      </w:r>
      <w:r w:rsidR="009273E9">
        <w:rPr>
          <w:b/>
          <w:sz w:val="32"/>
          <w:szCs w:val="32"/>
        </w:rPr>
        <w:t xml:space="preserve"> </w:t>
      </w:r>
    </w:p>
    <w:p w14:paraId="63BBDCDC" w14:textId="1E4DADC5" w:rsidR="009273E9" w:rsidRPr="009273E9" w:rsidRDefault="009273E9" w:rsidP="007D7B20">
      <w:pPr>
        <w:spacing w:after="0"/>
        <w:jc w:val="center"/>
        <w:rPr>
          <w:b/>
          <w:sz w:val="32"/>
          <w:szCs w:val="32"/>
        </w:rPr>
      </w:pPr>
      <w:r>
        <w:rPr>
          <w:b/>
          <w:sz w:val="32"/>
          <w:szCs w:val="32"/>
        </w:rPr>
        <w:t xml:space="preserve">for Distribution Transformers </w:t>
      </w:r>
    </w:p>
    <w:p w14:paraId="517FFB56" w14:textId="77777777" w:rsidR="009273E9" w:rsidRPr="005A4C4E" w:rsidRDefault="009273E9" w:rsidP="007D7B20">
      <w:pPr>
        <w:spacing w:after="0" w:line="276" w:lineRule="auto"/>
        <w:rPr>
          <w:b/>
          <w:color w:val="000000"/>
          <w:sz w:val="21"/>
        </w:rPr>
      </w:pPr>
    </w:p>
    <w:p w14:paraId="35DA034F" w14:textId="0D823E65" w:rsidR="009273E9" w:rsidRDefault="009273E9" w:rsidP="007D7B20">
      <w:pPr>
        <w:spacing w:after="0" w:line="276" w:lineRule="auto"/>
        <w:rPr>
          <w:bCs/>
          <w:color w:val="000000"/>
          <w:sz w:val="24"/>
          <w:szCs w:val="24"/>
        </w:rPr>
      </w:pPr>
      <w:r w:rsidRPr="00AC688F">
        <w:rPr>
          <w:b/>
          <w:color w:val="000000"/>
          <w:sz w:val="24"/>
          <w:szCs w:val="24"/>
        </w:rPr>
        <w:t>Background</w:t>
      </w:r>
    </w:p>
    <w:p w14:paraId="58A051C0" w14:textId="196D2146" w:rsidR="005F5A29" w:rsidRDefault="005F5A29" w:rsidP="007D7B20">
      <w:pPr>
        <w:spacing w:after="0" w:line="276" w:lineRule="auto"/>
        <w:rPr>
          <w:bCs/>
          <w:color w:val="000000"/>
          <w:sz w:val="24"/>
          <w:szCs w:val="24"/>
        </w:rPr>
      </w:pPr>
    </w:p>
    <w:p w14:paraId="4AEF9EEF" w14:textId="2C755375" w:rsidR="005F5A29" w:rsidRDefault="005F5A29" w:rsidP="007D7B20">
      <w:pPr>
        <w:spacing w:after="0" w:line="276" w:lineRule="auto"/>
        <w:rPr>
          <w:bCs/>
          <w:color w:val="000000"/>
          <w:sz w:val="24"/>
          <w:szCs w:val="24"/>
        </w:rPr>
      </w:pPr>
      <w:r>
        <w:rPr>
          <w:bCs/>
          <w:color w:val="000000"/>
          <w:sz w:val="24"/>
          <w:szCs w:val="24"/>
        </w:rPr>
        <w:t>Supply chain challenges have made it difficult for electric utilities to procure distribution transformers and other critical grid components needed to complete maintenance and infrastructure rehabilitation projects as well as expand electric service to meet growing customer demand.</w:t>
      </w:r>
      <w:r w:rsidR="008479FF">
        <w:rPr>
          <w:bCs/>
          <w:color w:val="000000"/>
          <w:sz w:val="24"/>
          <w:szCs w:val="24"/>
        </w:rPr>
        <w:t xml:space="preserve">  These delays in acquiring critical components </w:t>
      </w:r>
      <w:r w:rsidR="009B27CF">
        <w:rPr>
          <w:bCs/>
          <w:color w:val="000000"/>
          <w:sz w:val="24"/>
          <w:szCs w:val="24"/>
        </w:rPr>
        <w:t>have</w:t>
      </w:r>
      <w:r w:rsidR="00F33217">
        <w:rPr>
          <w:bCs/>
          <w:color w:val="000000"/>
          <w:sz w:val="24"/>
          <w:szCs w:val="24"/>
        </w:rPr>
        <w:t xml:space="preserve"> had</w:t>
      </w:r>
      <w:r w:rsidR="009B27CF">
        <w:rPr>
          <w:bCs/>
          <w:color w:val="000000"/>
          <w:sz w:val="24"/>
          <w:szCs w:val="24"/>
        </w:rPr>
        <w:t xml:space="preserve"> a detrimental impact on utilities’ operation</w:t>
      </w:r>
      <w:r w:rsidR="008479FF">
        <w:rPr>
          <w:bCs/>
          <w:color w:val="000000"/>
          <w:sz w:val="24"/>
          <w:szCs w:val="24"/>
        </w:rPr>
        <w:t xml:space="preserve">s, including </w:t>
      </w:r>
      <w:r w:rsidR="006C30A0">
        <w:rPr>
          <w:bCs/>
          <w:color w:val="000000"/>
          <w:sz w:val="24"/>
          <w:szCs w:val="24"/>
        </w:rPr>
        <w:t xml:space="preserve">reducing utilities’ ability to </w:t>
      </w:r>
      <w:r w:rsidR="008479FF">
        <w:rPr>
          <w:bCs/>
          <w:color w:val="000000"/>
          <w:sz w:val="24"/>
          <w:szCs w:val="24"/>
        </w:rPr>
        <w:t>provid</w:t>
      </w:r>
      <w:r w:rsidR="006C30A0">
        <w:rPr>
          <w:bCs/>
          <w:color w:val="000000"/>
          <w:sz w:val="24"/>
          <w:szCs w:val="24"/>
        </w:rPr>
        <w:t>e</w:t>
      </w:r>
      <w:r w:rsidR="008479FF">
        <w:rPr>
          <w:bCs/>
          <w:color w:val="000000"/>
          <w:sz w:val="24"/>
          <w:szCs w:val="24"/>
        </w:rPr>
        <w:t xml:space="preserve"> reliable electric service and restor</w:t>
      </w:r>
      <w:r w:rsidR="006C30A0">
        <w:rPr>
          <w:bCs/>
          <w:color w:val="000000"/>
          <w:sz w:val="24"/>
          <w:szCs w:val="24"/>
        </w:rPr>
        <w:t>e</w:t>
      </w:r>
      <w:r w:rsidR="008479FF">
        <w:rPr>
          <w:bCs/>
          <w:color w:val="000000"/>
          <w:sz w:val="24"/>
          <w:szCs w:val="24"/>
        </w:rPr>
        <w:t xml:space="preserve"> power after an outage from severe storms or other natural disasters</w:t>
      </w:r>
      <w:r w:rsidR="009B27CF">
        <w:rPr>
          <w:bCs/>
          <w:color w:val="000000"/>
          <w:sz w:val="24"/>
          <w:szCs w:val="24"/>
        </w:rPr>
        <w:t xml:space="preserve">.  </w:t>
      </w:r>
    </w:p>
    <w:p w14:paraId="54889F0D" w14:textId="77777777" w:rsidR="005F5A29" w:rsidRDefault="005F5A29" w:rsidP="007D7B20">
      <w:pPr>
        <w:spacing w:after="0" w:line="276" w:lineRule="auto"/>
        <w:rPr>
          <w:bCs/>
          <w:color w:val="000000"/>
          <w:sz w:val="24"/>
          <w:szCs w:val="24"/>
        </w:rPr>
      </w:pPr>
    </w:p>
    <w:p w14:paraId="2FD2C779" w14:textId="7255421E" w:rsidR="005F5A29" w:rsidRDefault="008479FF" w:rsidP="007D7B20">
      <w:pPr>
        <w:spacing w:after="0" w:line="276" w:lineRule="auto"/>
        <w:rPr>
          <w:bCs/>
          <w:color w:val="000000"/>
          <w:sz w:val="24"/>
          <w:szCs w:val="24"/>
        </w:rPr>
      </w:pPr>
      <w:r>
        <w:rPr>
          <w:bCs/>
          <w:color w:val="000000"/>
          <w:sz w:val="24"/>
          <w:szCs w:val="24"/>
        </w:rPr>
        <w:t>In June 2022, the Biden administration announced that it would invoke t</w:t>
      </w:r>
      <w:r w:rsidR="005F5A29">
        <w:rPr>
          <w:bCs/>
          <w:color w:val="000000"/>
          <w:sz w:val="24"/>
          <w:szCs w:val="24"/>
        </w:rPr>
        <w:t>he Defense Production Ac</w:t>
      </w:r>
      <w:r>
        <w:rPr>
          <w:bCs/>
          <w:color w:val="000000"/>
          <w:sz w:val="24"/>
          <w:szCs w:val="24"/>
        </w:rPr>
        <w:t xml:space="preserve">t (DPA) to help increase domestic production of certain clean energy technologies, including distribution transformers.  Use of the DPA was intended to reduce the supply chain delays by addressing labor and materials shortages.  However, deploying the authority of the DPA requires federal </w:t>
      </w:r>
      <w:r w:rsidR="007D7B20">
        <w:rPr>
          <w:bCs/>
          <w:color w:val="000000"/>
          <w:sz w:val="24"/>
          <w:szCs w:val="24"/>
        </w:rPr>
        <w:t>appropriations, and Congress failed to provide funding in the 117</w:t>
      </w:r>
      <w:r w:rsidR="007D7B20" w:rsidRPr="007D7B20">
        <w:rPr>
          <w:bCs/>
          <w:color w:val="000000"/>
          <w:sz w:val="24"/>
          <w:szCs w:val="24"/>
          <w:vertAlign w:val="superscript"/>
        </w:rPr>
        <w:t>th</w:t>
      </w:r>
      <w:r w:rsidR="007D7B20">
        <w:rPr>
          <w:bCs/>
          <w:color w:val="000000"/>
          <w:sz w:val="24"/>
          <w:szCs w:val="24"/>
        </w:rPr>
        <w:t xml:space="preserve"> Congress</w:t>
      </w:r>
      <w:r>
        <w:rPr>
          <w:bCs/>
          <w:color w:val="000000"/>
          <w:sz w:val="24"/>
          <w:szCs w:val="24"/>
        </w:rPr>
        <w:t>.</w:t>
      </w:r>
    </w:p>
    <w:p w14:paraId="2F0409B5" w14:textId="77777777" w:rsidR="005F5A29" w:rsidRDefault="005F5A29" w:rsidP="007D7B20">
      <w:pPr>
        <w:spacing w:after="0" w:line="276" w:lineRule="auto"/>
        <w:rPr>
          <w:bCs/>
          <w:color w:val="000000"/>
          <w:sz w:val="24"/>
          <w:szCs w:val="24"/>
        </w:rPr>
      </w:pPr>
    </w:p>
    <w:p w14:paraId="0AA22AD6" w14:textId="7C0344A2" w:rsidR="005F5A29" w:rsidRDefault="008479FF" w:rsidP="007D7B20">
      <w:pPr>
        <w:spacing w:after="0" w:line="276" w:lineRule="auto"/>
        <w:rPr>
          <w:bCs/>
          <w:color w:val="000000"/>
          <w:sz w:val="24"/>
          <w:szCs w:val="24"/>
        </w:rPr>
      </w:pPr>
      <w:r>
        <w:rPr>
          <w:bCs/>
          <w:color w:val="000000"/>
          <w:sz w:val="24"/>
          <w:szCs w:val="24"/>
        </w:rPr>
        <w:t>The Department of Energy (</w:t>
      </w:r>
      <w:r w:rsidR="005F5A29">
        <w:rPr>
          <w:bCs/>
          <w:color w:val="000000"/>
          <w:sz w:val="24"/>
          <w:szCs w:val="24"/>
        </w:rPr>
        <w:t>DOE</w:t>
      </w:r>
      <w:r>
        <w:rPr>
          <w:bCs/>
          <w:color w:val="000000"/>
          <w:sz w:val="24"/>
          <w:szCs w:val="24"/>
        </w:rPr>
        <w:t>)</w:t>
      </w:r>
      <w:r w:rsidR="005F5A29">
        <w:rPr>
          <w:bCs/>
          <w:color w:val="000000"/>
          <w:sz w:val="24"/>
          <w:szCs w:val="24"/>
        </w:rPr>
        <w:t xml:space="preserve"> </w:t>
      </w:r>
      <w:r>
        <w:rPr>
          <w:bCs/>
          <w:color w:val="000000"/>
          <w:sz w:val="24"/>
          <w:szCs w:val="24"/>
        </w:rPr>
        <w:t xml:space="preserve">proposed a new rule in late 2022 that would require transformers manufactured or imported beginning in 2027 to have amorphous steel core components, shifting from </w:t>
      </w:r>
      <w:r w:rsidR="00330DA0">
        <w:rPr>
          <w:bCs/>
          <w:color w:val="000000"/>
          <w:sz w:val="24"/>
          <w:szCs w:val="24"/>
        </w:rPr>
        <w:t xml:space="preserve">grain-oriented electrical steel in an effort to increase efficiency and cut carbon dioxide emissions.  The new DOE </w:t>
      </w:r>
      <w:r w:rsidR="00F33217">
        <w:rPr>
          <w:bCs/>
          <w:color w:val="000000"/>
          <w:sz w:val="24"/>
          <w:szCs w:val="24"/>
        </w:rPr>
        <w:t xml:space="preserve">energy conservation </w:t>
      </w:r>
      <w:r w:rsidR="00330DA0">
        <w:rPr>
          <w:bCs/>
          <w:color w:val="000000"/>
          <w:sz w:val="24"/>
          <w:szCs w:val="24"/>
        </w:rPr>
        <w:t>standard</w:t>
      </w:r>
      <w:r w:rsidR="00F33217">
        <w:rPr>
          <w:bCs/>
          <w:color w:val="000000"/>
          <w:sz w:val="24"/>
          <w:szCs w:val="24"/>
        </w:rPr>
        <w:t>s</w:t>
      </w:r>
      <w:r w:rsidR="00330DA0">
        <w:rPr>
          <w:bCs/>
          <w:color w:val="000000"/>
          <w:sz w:val="24"/>
          <w:szCs w:val="24"/>
        </w:rPr>
        <w:t xml:space="preserve"> could further exacerbate transformer production challenges and </w:t>
      </w:r>
      <w:r w:rsidR="007D7B20">
        <w:rPr>
          <w:bCs/>
          <w:color w:val="000000"/>
          <w:sz w:val="24"/>
          <w:szCs w:val="24"/>
        </w:rPr>
        <w:t xml:space="preserve">may </w:t>
      </w:r>
      <w:r w:rsidR="00330DA0">
        <w:rPr>
          <w:bCs/>
          <w:color w:val="000000"/>
          <w:sz w:val="24"/>
          <w:szCs w:val="24"/>
        </w:rPr>
        <w:t>have the effect of significantly increasing the long lead times faced by electric utilities in acquiring distribution transformers.</w:t>
      </w:r>
    </w:p>
    <w:p w14:paraId="417E0B99" w14:textId="1B8FC6A6" w:rsidR="00330DA0" w:rsidRDefault="00330DA0" w:rsidP="007D7B20">
      <w:pPr>
        <w:spacing w:after="0" w:line="276" w:lineRule="auto"/>
        <w:rPr>
          <w:bCs/>
          <w:color w:val="000000"/>
          <w:sz w:val="24"/>
          <w:szCs w:val="24"/>
        </w:rPr>
      </w:pPr>
    </w:p>
    <w:p w14:paraId="4A153B1C" w14:textId="77777777" w:rsidR="009273E9" w:rsidRPr="00AC688F" w:rsidRDefault="009273E9" w:rsidP="007D7B20">
      <w:pPr>
        <w:spacing w:after="0" w:line="276" w:lineRule="auto"/>
        <w:rPr>
          <w:b/>
          <w:color w:val="000000"/>
          <w:sz w:val="24"/>
          <w:szCs w:val="24"/>
        </w:rPr>
      </w:pPr>
      <w:r w:rsidRPr="00AC688F">
        <w:rPr>
          <w:b/>
          <w:color w:val="000000"/>
          <w:sz w:val="24"/>
          <w:szCs w:val="24"/>
        </w:rPr>
        <w:t>NWPPA’s Position</w:t>
      </w:r>
    </w:p>
    <w:p w14:paraId="2B896E0D" w14:textId="77777777" w:rsidR="009273E9" w:rsidRPr="00AC688F" w:rsidRDefault="009273E9" w:rsidP="007D7B20">
      <w:pPr>
        <w:spacing w:after="0" w:line="276" w:lineRule="auto"/>
        <w:rPr>
          <w:color w:val="000000"/>
          <w:sz w:val="24"/>
          <w:szCs w:val="24"/>
        </w:rPr>
      </w:pPr>
    </w:p>
    <w:p w14:paraId="524FAA22" w14:textId="3A29908A" w:rsidR="009273E9" w:rsidRPr="002E7217" w:rsidRDefault="009273E9" w:rsidP="007D7B20">
      <w:pPr>
        <w:numPr>
          <w:ilvl w:val="0"/>
          <w:numId w:val="1"/>
        </w:numPr>
        <w:spacing w:after="0" w:line="276" w:lineRule="auto"/>
        <w:ind w:left="720"/>
        <w:rPr>
          <w:rFonts w:eastAsia="Times New Roman" w:cs="Calibri"/>
          <w:color w:val="000000"/>
          <w:sz w:val="24"/>
          <w:szCs w:val="24"/>
        </w:rPr>
      </w:pPr>
      <w:r w:rsidRPr="00AC688F">
        <w:rPr>
          <w:color w:val="000000"/>
          <w:sz w:val="24"/>
          <w:szCs w:val="24"/>
        </w:rPr>
        <w:t xml:space="preserve">NWPPA urges Congress to </w:t>
      </w:r>
      <w:r w:rsidR="00330DA0">
        <w:rPr>
          <w:color w:val="000000"/>
          <w:sz w:val="24"/>
          <w:szCs w:val="24"/>
        </w:rPr>
        <w:t xml:space="preserve">provide adequate appropriations to fully deploy the Defense Production Act in order to address labor and materials shortages and otherwise accelerate domestic production of critical grid components. </w:t>
      </w:r>
    </w:p>
    <w:p w14:paraId="679AD173" w14:textId="25E423D4" w:rsidR="00F33217" w:rsidRPr="00330DA0" w:rsidRDefault="00F33217" w:rsidP="007D7B20">
      <w:pPr>
        <w:numPr>
          <w:ilvl w:val="0"/>
          <w:numId w:val="1"/>
        </w:numPr>
        <w:spacing w:after="0" w:line="276" w:lineRule="auto"/>
        <w:ind w:left="720"/>
        <w:rPr>
          <w:rFonts w:eastAsia="Times New Roman" w:cs="Calibri"/>
          <w:color w:val="000000"/>
          <w:sz w:val="24"/>
          <w:szCs w:val="24"/>
        </w:rPr>
      </w:pPr>
      <w:r>
        <w:rPr>
          <w:color w:val="000000"/>
          <w:sz w:val="24"/>
          <w:szCs w:val="24"/>
        </w:rPr>
        <w:t xml:space="preserve">NWPPA supports a temporary </w:t>
      </w:r>
      <w:r w:rsidR="005837EA">
        <w:rPr>
          <w:color w:val="000000"/>
          <w:sz w:val="24"/>
          <w:szCs w:val="24"/>
        </w:rPr>
        <w:t xml:space="preserve">DOE </w:t>
      </w:r>
      <w:r>
        <w:rPr>
          <w:color w:val="000000"/>
          <w:sz w:val="24"/>
          <w:szCs w:val="24"/>
        </w:rPr>
        <w:t xml:space="preserve">waiver </w:t>
      </w:r>
      <w:r w:rsidR="005837EA">
        <w:rPr>
          <w:color w:val="000000"/>
          <w:sz w:val="24"/>
          <w:szCs w:val="24"/>
        </w:rPr>
        <w:t>of</w:t>
      </w:r>
      <w:r>
        <w:rPr>
          <w:color w:val="000000"/>
          <w:sz w:val="24"/>
          <w:szCs w:val="24"/>
        </w:rPr>
        <w:t xml:space="preserve"> energy </w:t>
      </w:r>
      <w:r w:rsidR="009E6E9E">
        <w:rPr>
          <w:color w:val="000000"/>
          <w:sz w:val="24"/>
          <w:szCs w:val="24"/>
        </w:rPr>
        <w:t>conservation</w:t>
      </w:r>
      <w:r>
        <w:rPr>
          <w:color w:val="000000"/>
          <w:sz w:val="24"/>
          <w:szCs w:val="24"/>
        </w:rPr>
        <w:t xml:space="preserve"> standards to address the current lack of supply and long</w:t>
      </w:r>
      <w:r w:rsidR="006C30A0">
        <w:rPr>
          <w:color w:val="000000"/>
          <w:sz w:val="24"/>
          <w:szCs w:val="24"/>
        </w:rPr>
        <w:t xml:space="preserve"> </w:t>
      </w:r>
      <w:r>
        <w:rPr>
          <w:color w:val="000000"/>
          <w:sz w:val="24"/>
          <w:szCs w:val="24"/>
        </w:rPr>
        <w:t xml:space="preserve">lead times in acquiring distribution transformers. </w:t>
      </w:r>
    </w:p>
    <w:p w14:paraId="0BB88474" w14:textId="76EC9188" w:rsidR="00330DA0" w:rsidRPr="00330DA0" w:rsidRDefault="00330DA0" w:rsidP="007D7B20">
      <w:pPr>
        <w:numPr>
          <w:ilvl w:val="0"/>
          <w:numId w:val="1"/>
        </w:numPr>
        <w:spacing w:after="0" w:line="276" w:lineRule="auto"/>
        <w:ind w:left="720"/>
        <w:rPr>
          <w:rFonts w:eastAsia="Times New Roman" w:cs="Calibri"/>
          <w:color w:val="000000"/>
          <w:sz w:val="24"/>
          <w:szCs w:val="24"/>
        </w:rPr>
      </w:pPr>
      <w:r>
        <w:rPr>
          <w:color w:val="000000"/>
          <w:sz w:val="24"/>
          <w:szCs w:val="24"/>
        </w:rPr>
        <w:t>NWPPA supports providing long-term support for all efforts that can increase domestic manufacturing of critical grid components, including distribution transformers</w:t>
      </w:r>
      <w:r w:rsidR="001530FC">
        <w:rPr>
          <w:color w:val="000000"/>
          <w:sz w:val="24"/>
          <w:szCs w:val="24"/>
        </w:rPr>
        <w:t>.</w:t>
      </w:r>
    </w:p>
    <w:p w14:paraId="71C37AED" w14:textId="6C980E9B" w:rsidR="00330DA0" w:rsidRDefault="00330DA0" w:rsidP="007D7B20">
      <w:pPr>
        <w:numPr>
          <w:ilvl w:val="0"/>
          <w:numId w:val="1"/>
        </w:numPr>
        <w:spacing w:after="0" w:line="276" w:lineRule="auto"/>
        <w:ind w:left="720"/>
        <w:rPr>
          <w:rFonts w:eastAsia="Times New Roman" w:cs="Calibri"/>
          <w:color w:val="000000"/>
          <w:sz w:val="24"/>
          <w:szCs w:val="24"/>
        </w:rPr>
      </w:pPr>
      <w:r>
        <w:rPr>
          <w:rFonts w:eastAsia="Times New Roman" w:cs="Calibri"/>
          <w:color w:val="000000"/>
          <w:sz w:val="24"/>
          <w:szCs w:val="24"/>
        </w:rPr>
        <w:lastRenderedPageBreak/>
        <w:t xml:space="preserve">NWPPA opposes federal regulatory hurdles that would further hinder, increase costs, or cause further delays </w:t>
      </w:r>
      <w:r w:rsidR="00A617EA">
        <w:rPr>
          <w:rFonts w:eastAsia="Times New Roman" w:cs="Calibri"/>
          <w:color w:val="000000"/>
          <w:sz w:val="24"/>
          <w:szCs w:val="24"/>
        </w:rPr>
        <w:t>for utilities seeking to acquire distribution transformers</w:t>
      </w:r>
      <w:r w:rsidR="001530FC">
        <w:rPr>
          <w:rFonts w:eastAsia="Times New Roman" w:cs="Calibri"/>
          <w:color w:val="000000"/>
          <w:sz w:val="24"/>
          <w:szCs w:val="24"/>
        </w:rPr>
        <w:t>.</w:t>
      </w:r>
    </w:p>
    <w:p w14:paraId="6935CA6F" w14:textId="77777777" w:rsidR="00330DA0" w:rsidRDefault="00330DA0" w:rsidP="007D7B20">
      <w:pPr>
        <w:spacing w:after="0" w:line="276" w:lineRule="auto"/>
        <w:rPr>
          <w:color w:val="000000"/>
          <w:sz w:val="24"/>
          <w:szCs w:val="24"/>
        </w:rPr>
      </w:pPr>
    </w:p>
    <w:p w14:paraId="582197AC" w14:textId="104A29C4" w:rsidR="009273E9" w:rsidRDefault="009273E9" w:rsidP="007D7B20">
      <w:pPr>
        <w:spacing w:after="0" w:line="276" w:lineRule="auto"/>
      </w:pPr>
      <w:r w:rsidRPr="00AC688F">
        <w:rPr>
          <w:color w:val="000000"/>
          <w:sz w:val="24"/>
          <w:szCs w:val="24"/>
        </w:rPr>
        <w:t xml:space="preserve">Origination Date: </w:t>
      </w:r>
      <w:r w:rsidR="00330DA0">
        <w:rPr>
          <w:color w:val="000000"/>
          <w:sz w:val="24"/>
          <w:szCs w:val="24"/>
        </w:rPr>
        <w:t>2023</w:t>
      </w:r>
      <w:r w:rsidR="00702062">
        <w:rPr>
          <w:color w:val="000000"/>
          <w:sz w:val="24"/>
          <w:szCs w:val="24"/>
        </w:rPr>
        <w:t>.</w:t>
      </w:r>
    </w:p>
    <w:sectPr w:rsidR="009273E9" w:rsidSect="001530FC">
      <w:pgSz w:w="12240" w:h="15840"/>
      <w:pgMar w:top="1440" w:right="1440" w:bottom="1440" w:left="144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55040"/>
    <w:multiLevelType w:val="hybridMultilevel"/>
    <w:tmpl w:val="B76C35D6"/>
    <w:lvl w:ilvl="0" w:tplc="04090001">
      <w:start w:val="1"/>
      <w:numFmt w:val="bullet"/>
      <w:lvlText w:val=""/>
      <w:lvlJc w:val="left"/>
      <w:pPr>
        <w:ind w:left="1214" w:hanging="360"/>
      </w:pPr>
      <w:rPr>
        <w:rFonts w:ascii="Symbol" w:hAnsi="Symbol" w:hint="default"/>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num w:numId="1" w16cid:durableId="203450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C1"/>
    <w:rsid w:val="00113BEE"/>
    <w:rsid w:val="001530FC"/>
    <w:rsid w:val="002A5A2D"/>
    <w:rsid w:val="002E7217"/>
    <w:rsid w:val="002F07ED"/>
    <w:rsid w:val="00330DA0"/>
    <w:rsid w:val="005837EA"/>
    <w:rsid w:val="005C24C1"/>
    <w:rsid w:val="005F5A29"/>
    <w:rsid w:val="006C30A0"/>
    <w:rsid w:val="00702062"/>
    <w:rsid w:val="007D7B20"/>
    <w:rsid w:val="007F662B"/>
    <w:rsid w:val="008479FF"/>
    <w:rsid w:val="009050C8"/>
    <w:rsid w:val="009273E9"/>
    <w:rsid w:val="009B27CF"/>
    <w:rsid w:val="009E6E9E"/>
    <w:rsid w:val="00A617EA"/>
    <w:rsid w:val="00F33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C99EB"/>
  <w15:chartTrackingRefBased/>
  <w15:docId w15:val="{517FE950-9F4B-4A03-94DE-002B9080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530FC"/>
  </w:style>
  <w:style w:type="paragraph" w:styleId="Revision">
    <w:name w:val="Revision"/>
    <w:hidden/>
    <w:uiPriority w:val="99"/>
    <w:semiHidden/>
    <w:rsid w:val="00F332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Serote</dc:creator>
  <cp:keywords/>
  <dc:description/>
  <cp:lastModifiedBy>Scott Corwin</cp:lastModifiedBy>
  <cp:revision>3</cp:revision>
  <dcterms:created xsi:type="dcterms:W3CDTF">2023-01-20T18:58:00Z</dcterms:created>
  <dcterms:modified xsi:type="dcterms:W3CDTF">2023-01-20T19:19:00Z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7395564e67f264ee35323e84ba666663dc78abc02fdf5a2ba7535e0626eeb4cc</vt:lpwstr>
  </property>
</Properties>
</file>